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B77" w:rsidRPr="00C56A93" w:rsidRDefault="00C56A93" w:rsidP="00C56A93">
      <w:pPr>
        <w:rPr>
          <w:rFonts w:ascii="Times New Roman" w:eastAsia="Times New Roman" w:hAnsi="Times New Roman" w:cs="Times New Roman"/>
          <w:color w:val="000000"/>
          <w:sz w:val="24"/>
          <w:szCs w:val="24"/>
        </w:rPr>
      </w:pPr>
      <w:bookmarkStart w:id="0" w:name="_Hlk515637466"/>
      <w:bookmarkStart w:id="1" w:name="_GoBack"/>
      <w:r w:rsidRPr="00C56A93">
        <w:rPr>
          <w:rFonts w:ascii="Times New Roman" w:eastAsia="Times New Roman" w:hAnsi="Times New Roman" w:cs="Times New Roman"/>
          <w:b/>
          <w:bCs/>
          <w:color w:val="000000"/>
          <w:sz w:val="24"/>
          <w:szCs w:val="24"/>
        </w:rPr>
        <w:t>IMPACT OF TRANSCATHETER AORTIC VALVE REPLACEMENT ON SHORT AND LONG-TERM KIDNEY FUNCTION</w:t>
      </w:r>
    </w:p>
    <w:p w:rsidR="00C56A93" w:rsidRDefault="008C1B77" w:rsidP="00C56A93">
      <w:pPr>
        <w:rPr>
          <w:rFonts w:ascii="Times New Roman" w:eastAsia="Times New Roman" w:hAnsi="Times New Roman" w:cs="Times New Roman"/>
          <w:color w:val="000000"/>
          <w:sz w:val="24"/>
          <w:szCs w:val="24"/>
          <w:vertAlign w:val="superscript"/>
        </w:rPr>
      </w:pPr>
      <w:r w:rsidRPr="00C56A93">
        <w:rPr>
          <w:rFonts w:ascii="Times New Roman" w:eastAsia="Times New Roman" w:hAnsi="Times New Roman" w:cs="Times New Roman"/>
          <w:b/>
          <w:bCs/>
          <w:color w:val="000000"/>
          <w:sz w:val="24"/>
          <w:szCs w:val="24"/>
          <w:u w:val="single"/>
        </w:rPr>
        <w:t>J. Aoun</w:t>
      </w:r>
      <w:r w:rsidRPr="00C56A93">
        <w:rPr>
          <w:rFonts w:ascii="Times New Roman" w:eastAsia="Times New Roman" w:hAnsi="Times New Roman" w:cs="Times New Roman"/>
          <w:color w:val="000000"/>
          <w:sz w:val="24"/>
          <w:szCs w:val="24"/>
        </w:rPr>
        <w:t xml:space="preserve">, C. </w:t>
      </w:r>
      <w:proofErr w:type="spellStart"/>
      <w:r w:rsidRPr="00C56A93">
        <w:rPr>
          <w:rFonts w:ascii="Times New Roman" w:eastAsia="Times New Roman" w:hAnsi="Times New Roman" w:cs="Times New Roman"/>
          <w:color w:val="000000"/>
          <w:sz w:val="24"/>
          <w:szCs w:val="24"/>
        </w:rPr>
        <w:t>Zahm</w:t>
      </w:r>
      <w:proofErr w:type="spellEnd"/>
      <w:r w:rsidRPr="00C56A93">
        <w:rPr>
          <w:rFonts w:ascii="Times New Roman" w:eastAsia="Times New Roman" w:hAnsi="Times New Roman" w:cs="Times New Roman"/>
          <w:color w:val="000000"/>
          <w:sz w:val="24"/>
          <w:szCs w:val="24"/>
        </w:rPr>
        <w:t xml:space="preserve">, T. Bhat, S. </w:t>
      </w:r>
      <w:proofErr w:type="spellStart"/>
      <w:r w:rsidRPr="00C56A93">
        <w:rPr>
          <w:rFonts w:ascii="Times New Roman" w:eastAsia="Times New Roman" w:hAnsi="Times New Roman" w:cs="Times New Roman"/>
          <w:color w:val="000000"/>
          <w:sz w:val="24"/>
          <w:szCs w:val="24"/>
        </w:rPr>
        <w:t>Lahsaei</w:t>
      </w:r>
      <w:proofErr w:type="spellEnd"/>
      <w:r w:rsidRPr="00C56A93">
        <w:rPr>
          <w:rFonts w:ascii="Times New Roman" w:eastAsia="Times New Roman" w:hAnsi="Times New Roman" w:cs="Times New Roman"/>
          <w:color w:val="000000"/>
          <w:sz w:val="24"/>
          <w:szCs w:val="24"/>
        </w:rPr>
        <w:t xml:space="preserve">, J.P. </w:t>
      </w:r>
      <w:proofErr w:type="spellStart"/>
      <w:r w:rsidRPr="00C56A93">
        <w:rPr>
          <w:rFonts w:ascii="Times New Roman" w:eastAsia="Times New Roman" w:hAnsi="Times New Roman" w:cs="Times New Roman"/>
          <w:color w:val="000000"/>
          <w:sz w:val="24"/>
          <w:szCs w:val="24"/>
        </w:rPr>
        <w:t>Carrozza</w:t>
      </w:r>
      <w:proofErr w:type="spellEnd"/>
    </w:p>
    <w:p w:rsidR="00C56A93" w:rsidRDefault="008C1B77" w:rsidP="00C56A93">
      <w:pPr>
        <w:rPr>
          <w:rFonts w:ascii="Times New Roman" w:eastAsia="Times New Roman" w:hAnsi="Times New Roman" w:cs="Times New Roman"/>
          <w:color w:val="000000"/>
          <w:sz w:val="24"/>
          <w:szCs w:val="24"/>
        </w:rPr>
      </w:pPr>
      <w:r w:rsidRPr="00C56A93">
        <w:rPr>
          <w:rFonts w:ascii="Times New Roman" w:eastAsia="Times New Roman" w:hAnsi="Times New Roman" w:cs="Times New Roman"/>
          <w:color w:val="000000"/>
          <w:sz w:val="24"/>
          <w:szCs w:val="24"/>
        </w:rPr>
        <w:t>Saint Elizabeth's Medical Center, Brighton, MA, USA</w:t>
      </w:r>
    </w:p>
    <w:bookmarkEnd w:id="0"/>
    <w:bookmarkEnd w:id="1"/>
    <w:p w:rsidR="008C1B77" w:rsidRPr="00C56A93" w:rsidRDefault="008C1B77" w:rsidP="00C56A93">
      <w:pPr>
        <w:rPr>
          <w:rFonts w:ascii="Times New Roman" w:eastAsia="Times New Roman" w:hAnsi="Times New Roman" w:cs="Times New Roman"/>
          <w:color w:val="000000"/>
          <w:sz w:val="24"/>
          <w:szCs w:val="24"/>
        </w:rPr>
      </w:pPr>
    </w:p>
    <w:p w:rsidR="00C56A93" w:rsidRDefault="008C1B77" w:rsidP="00C56A93">
      <w:pPr>
        <w:jc w:val="both"/>
        <w:rPr>
          <w:rFonts w:ascii="Times New Roman" w:eastAsia="Times New Roman" w:hAnsi="Times New Roman" w:cs="Times New Roman"/>
          <w:color w:val="000000"/>
          <w:sz w:val="24"/>
          <w:szCs w:val="24"/>
        </w:rPr>
      </w:pPr>
      <w:r w:rsidRPr="00C56A93">
        <w:rPr>
          <w:rFonts w:ascii="Times New Roman" w:eastAsia="Times New Roman" w:hAnsi="Times New Roman" w:cs="Times New Roman"/>
          <w:b/>
          <w:bCs/>
          <w:color w:val="000000"/>
          <w:sz w:val="24"/>
          <w:szCs w:val="24"/>
        </w:rPr>
        <w:t>Background: </w:t>
      </w:r>
      <w:r w:rsidRPr="00C56A93">
        <w:rPr>
          <w:rFonts w:ascii="Times New Roman" w:eastAsia="Times New Roman" w:hAnsi="Times New Roman" w:cs="Times New Roman"/>
          <w:color w:val="000000"/>
          <w:sz w:val="24"/>
          <w:szCs w:val="24"/>
        </w:rPr>
        <w:t>Aortic stenosis can lead to decline in renal function including hypoperfusion and cardiorenal syndrome. Transcatheter Aortic Valve Replacement (TAVR) improves cardiovascular hemodynamics, but also requires iodinated contrast which may worsen renal function through contrast-induced nephropathy. The aim of the study is to identify changes in the estimated glomerular filtration rate (eGFR) at different intervals within 1-year of the procedure and to identify predictors of kidney function decline.</w:t>
      </w:r>
    </w:p>
    <w:p w:rsidR="00C56A93" w:rsidRDefault="008C1B77" w:rsidP="00C56A93">
      <w:pPr>
        <w:jc w:val="both"/>
        <w:rPr>
          <w:rFonts w:ascii="Times New Roman" w:eastAsia="Times New Roman" w:hAnsi="Times New Roman" w:cs="Times New Roman"/>
          <w:color w:val="000000"/>
          <w:sz w:val="24"/>
          <w:szCs w:val="24"/>
        </w:rPr>
      </w:pPr>
      <w:r w:rsidRPr="00C56A93">
        <w:rPr>
          <w:rFonts w:ascii="Times New Roman" w:eastAsia="Times New Roman" w:hAnsi="Times New Roman" w:cs="Times New Roman"/>
          <w:b/>
          <w:bCs/>
          <w:color w:val="000000"/>
          <w:sz w:val="24"/>
          <w:szCs w:val="24"/>
        </w:rPr>
        <w:t>Methods: </w:t>
      </w:r>
      <w:r w:rsidRPr="00C56A93">
        <w:rPr>
          <w:rFonts w:ascii="Times New Roman" w:eastAsia="Times New Roman" w:hAnsi="Times New Roman" w:cs="Times New Roman"/>
          <w:color w:val="000000"/>
          <w:sz w:val="24"/>
          <w:szCs w:val="24"/>
        </w:rPr>
        <w:t>We carried out a single-center retrospective chart review of patients who underwent TAVR between 2012 and 2015. Acute kidney injury (AKI) was defined according to the VARC-2; and any decline/improvement in eGFR (using CKD-EPI) between 6 and 12 months (compared to baseline eGFR) was considered a long-term renal function (LTRF) decline/improvement. Malnourished patients or those on dialysis were excluded. Logistic regression was used to identify predictors of LTRF and adjust for confounders.</w:t>
      </w:r>
    </w:p>
    <w:p w:rsidR="00C56A93" w:rsidRDefault="008C1B77" w:rsidP="00C56A93">
      <w:pPr>
        <w:jc w:val="both"/>
        <w:rPr>
          <w:rFonts w:ascii="Times New Roman" w:eastAsia="Times New Roman" w:hAnsi="Times New Roman" w:cs="Times New Roman"/>
          <w:color w:val="000000"/>
          <w:sz w:val="24"/>
          <w:szCs w:val="24"/>
        </w:rPr>
      </w:pPr>
      <w:r w:rsidRPr="00C56A93">
        <w:rPr>
          <w:rFonts w:ascii="Times New Roman" w:eastAsia="Times New Roman" w:hAnsi="Times New Roman" w:cs="Times New Roman"/>
          <w:b/>
          <w:bCs/>
          <w:color w:val="000000"/>
          <w:sz w:val="24"/>
          <w:szCs w:val="24"/>
        </w:rPr>
        <w:t>Results:</w:t>
      </w:r>
      <w:r w:rsidRPr="00C56A93">
        <w:rPr>
          <w:rFonts w:ascii="Times New Roman" w:eastAsia="Times New Roman" w:hAnsi="Times New Roman" w:cs="Times New Roman"/>
          <w:color w:val="000000"/>
          <w:sz w:val="24"/>
          <w:szCs w:val="24"/>
        </w:rPr>
        <w:t> 55 out of 134 patients had available data between 6 and 12 months. The mean age was 84.23 ± 6.13 with a female predominance (55%). 23 (42%) had diabetes mellitus (DM) and 6 (11%) developed AKI post-TAVR. DM was the only statistically significant independent predictor of LTRF decline (adjusted OR=1.49, p=0.036). There was a trend toward LTRF for AKI post-TAVR (adjusted OR= 5.51, p=0.081), and age (adjusted OR=1.13, p=0.058</w:t>
      </w:r>
      <w:proofErr w:type="gramStart"/>
      <w:r w:rsidRPr="00C56A93">
        <w:rPr>
          <w:rFonts w:ascii="Times New Roman" w:eastAsia="Times New Roman" w:hAnsi="Times New Roman" w:cs="Times New Roman"/>
          <w:color w:val="000000"/>
          <w:sz w:val="24"/>
          <w:szCs w:val="24"/>
        </w:rPr>
        <w:t>).The</w:t>
      </w:r>
      <w:proofErr w:type="gramEnd"/>
      <w:r w:rsidRPr="00C56A93">
        <w:rPr>
          <w:rFonts w:ascii="Times New Roman" w:eastAsia="Times New Roman" w:hAnsi="Times New Roman" w:cs="Times New Roman"/>
          <w:color w:val="000000"/>
          <w:sz w:val="24"/>
          <w:szCs w:val="24"/>
        </w:rPr>
        <w:t xml:space="preserve"> LTRF improvement (≥ baseline eGFR) was seen in 34 (62%) patients. The change in eGFR at the following intervals 1-3 months (82 patients with available data), 3-6 months (44 patients), 6-9 months (37 patients), 9-12 months (41 patients) were + 2.27 ml/min/1.73m</w:t>
      </w:r>
      <w:proofErr w:type="gramStart"/>
      <w:r w:rsidRPr="00C56A93">
        <w:rPr>
          <w:rFonts w:ascii="Times New Roman" w:eastAsia="Times New Roman" w:hAnsi="Times New Roman" w:cs="Times New Roman"/>
          <w:color w:val="000000"/>
          <w:sz w:val="24"/>
          <w:szCs w:val="24"/>
        </w:rPr>
        <w:t>2 ,</w:t>
      </w:r>
      <w:proofErr w:type="gramEnd"/>
      <w:r w:rsidRPr="00C56A93">
        <w:rPr>
          <w:rFonts w:ascii="Times New Roman" w:eastAsia="Times New Roman" w:hAnsi="Times New Roman" w:cs="Times New Roman"/>
          <w:color w:val="000000"/>
          <w:sz w:val="24"/>
          <w:szCs w:val="24"/>
        </w:rPr>
        <w:t xml:space="preserve"> +0.26 ml/min/1.73m2, +0.71ml/min/1.73m2, +0.15 ml/min/1.73m2 respectively.</w:t>
      </w:r>
    </w:p>
    <w:p w:rsidR="008C1B77" w:rsidRPr="00C56A93" w:rsidRDefault="008C1B77" w:rsidP="00C56A93">
      <w:pPr>
        <w:jc w:val="both"/>
        <w:rPr>
          <w:rFonts w:ascii="Times New Roman" w:eastAsia="Times New Roman" w:hAnsi="Times New Roman" w:cs="Times New Roman"/>
          <w:color w:val="000000"/>
          <w:sz w:val="24"/>
          <w:szCs w:val="24"/>
        </w:rPr>
      </w:pPr>
      <w:r w:rsidRPr="00C56A93">
        <w:rPr>
          <w:rFonts w:ascii="Times New Roman" w:eastAsia="Times New Roman" w:hAnsi="Times New Roman" w:cs="Times New Roman"/>
          <w:b/>
          <w:bCs/>
          <w:color w:val="000000"/>
          <w:sz w:val="24"/>
          <w:szCs w:val="24"/>
        </w:rPr>
        <w:t>Conclusion: </w:t>
      </w:r>
      <w:r w:rsidRPr="00C56A93">
        <w:rPr>
          <w:rFonts w:ascii="Times New Roman" w:eastAsia="Times New Roman" w:hAnsi="Times New Roman" w:cs="Times New Roman"/>
          <w:color w:val="000000"/>
          <w:sz w:val="24"/>
          <w:szCs w:val="24"/>
        </w:rPr>
        <w:t>Patients had LTRF improvement at all studied intervals (especially in short term, 1-3months). Even though natural kidney function decline occurs over time, TAVR might have beneficial effects on preserving and even improving LTRF. Diabetes mellitus is a predictor for LTRF decline. A larger sample is needed to prove similar effect of AKI post-TAVR on LTRF.</w:t>
      </w:r>
    </w:p>
    <w:p w:rsidR="00345DBB" w:rsidRPr="00C56A93" w:rsidRDefault="002B6AE2" w:rsidP="00C56A93">
      <w:pPr>
        <w:rPr>
          <w:sz w:val="24"/>
          <w:szCs w:val="24"/>
        </w:rPr>
      </w:pPr>
    </w:p>
    <w:sectPr w:rsidR="00345DBB" w:rsidRPr="00C56A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AE2" w:rsidRDefault="002B6AE2" w:rsidP="00C56A93">
      <w:r>
        <w:separator/>
      </w:r>
    </w:p>
  </w:endnote>
  <w:endnote w:type="continuationSeparator" w:id="0">
    <w:p w:rsidR="002B6AE2" w:rsidRDefault="002B6AE2" w:rsidP="00C5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AE2" w:rsidRDefault="002B6AE2" w:rsidP="00C56A93">
      <w:r>
        <w:separator/>
      </w:r>
    </w:p>
  </w:footnote>
  <w:footnote w:type="continuationSeparator" w:id="0">
    <w:p w:rsidR="002B6AE2" w:rsidRDefault="002B6AE2" w:rsidP="00C5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93" w:rsidRPr="00C56A93" w:rsidRDefault="00C56A93" w:rsidP="00C56A93">
    <w:pPr>
      <w:rPr>
        <w:rFonts w:ascii="Times New Roman" w:eastAsia="Times New Roman" w:hAnsi="Times New Roman" w:cs="Times New Roman"/>
        <w:color w:val="000000"/>
        <w:sz w:val="24"/>
        <w:szCs w:val="24"/>
      </w:rPr>
    </w:pPr>
    <w:r w:rsidRPr="00C56A93">
      <w:rPr>
        <w:rFonts w:ascii="Times New Roman" w:eastAsia="Times New Roman" w:hAnsi="Times New Roman" w:cs="Times New Roman"/>
        <w:color w:val="000000"/>
        <w:sz w:val="24"/>
        <w:szCs w:val="24"/>
      </w:rPr>
      <w:t>18-A-542-IAC</w:t>
    </w:r>
  </w:p>
  <w:p w:rsidR="00C56A93" w:rsidRPr="00C56A93" w:rsidRDefault="00C56A93" w:rsidP="00C56A93">
    <w:pPr>
      <w:rPr>
        <w:rFonts w:ascii="Times New Roman" w:eastAsia="Times New Roman" w:hAnsi="Times New Roman" w:cs="Times New Roman"/>
        <w:color w:val="000000"/>
        <w:sz w:val="24"/>
        <w:szCs w:val="24"/>
      </w:rPr>
    </w:pPr>
    <w:r w:rsidRPr="00C56A93">
      <w:rPr>
        <w:rFonts w:ascii="Times New Roman" w:eastAsia="Times New Roman" w:hAnsi="Times New Roman" w:cs="Times New Roman"/>
        <w:color w:val="000000"/>
        <w:sz w:val="24"/>
        <w:szCs w:val="24"/>
      </w:rPr>
      <w:t>30. Transcatheter Therapy for Structural Heart Disease</w:t>
    </w:r>
  </w:p>
  <w:p w:rsidR="00C56A93" w:rsidRDefault="00C56A93">
    <w:pPr>
      <w:pStyle w:val="Header"/>
    </w:pPr>
  </w:p>
  <w:p w:rsidR="00C56A93" w:rsidRDefault="00C56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77"/>
    <w:rsid w:val="002B6AE2"/>
    <w:rsid w:val="0030401F"/>
    <w:rsid w:val="008A10D5"/>
    <w:rsid w:val="008C1B77"/>
    <w:rsid w:val="00A128E1"/>
    <w:rsid w:val="00C56A93"/>
    <w:rsid w:val="00E4216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51CB"/>
  <w15:chartTrackingRefBased/>
  <w15:docId w15:val="{3CE28834-1660-479F-BDA6-46468183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A93"/>
    <w:pPr>
      <w:tabs>
        <w:tab w:val="center" w:pos="4680"/>
        <w:tab w:val="right" w:pos="9360"/>
      </w:tabs>
    </w:pPr>
  </w:style>
  <w:style w:type="character" w:customStyle="1" w:styleId="HeaderChar">
    <w:name w:val="Header Char"/>
    <w:basedOn w:val="DefaultParagraphFont"/>
    <w:link w:val="Header"/>
    <w:uiPriority w:val="99"/>
    <w:rsid w:val="00C56A93"/>
  </w:style>
  <w:style w:type="paragraph" w:styleId="Footer">
    <w:name w:val="footer"/>
    <w:basedOn w:val="Normal"/>
    <w:link w:val="FooterChar"/>
    <w:uiPriority w:val="99"/>
    <w:unhideWhenUsed/>
    <w:rsid w:val="00C56A93"/>
    <w:pPr>
      <w:tabs>
        <w:tab w:val="center" w:pos="4680"/>
        <w:tab w:val="right" w:pos="9360"/>
      </w:tabs>
    </w:pPr>
  </w:style>
  <w:style w:type="character" w:customStyle="1" w:styleId="FooterChar">
    <w:name w:val="Footer Char"/>
    <w:basedOn w:val="DefaultParagraphFont"/>
    <w:link w:val="Footer"/>
    <w:uiPriority w:val="99"/>
    <w:rsid w:val="00C5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2018-06-01T14:26:00Z</dcterms:created>
  <dcterms:modified xsi:type="dcterms:W3CDTF">2018-06-01T14:44:00Z</dcterms:modified>
</cp:coreProperties>
</file>